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2A882" w14:textId="77777777" w:rsidR="00755DA8" w:rsidRPr="00AB284F" w:rsidRDefault="00755DA8" w:rsidP="00755DA8">
      <w:pPr>
        <w:pStyle w:val="Title"/>
        <w:jc w:val="center"/>
        <w:rPr>
          <w:rFonts w:ascii="Arial" w:hAnsi="Arial" w:cs="Arial"/>
          <w:sz w:val="36"/>
          <w:szCs w:val="36"/>
        </w:rPr>
      </w:pPr>
      <w:r w:rsidRPr="00AB284F">
        <w:rPr>
          <w:rFonts w:ascii="Arial" w:hAnsi="Arial" w:cs="Arial"/>
          <w:sz w:val="36"/>
          <w:szCs w:val="36"/>
        </w:rPr>
        <w:t>PUBLIC NOTICE</w:t>
      </w:r>
    </w:p>
    <w:p w14:paraId="18374371" w14:textId="77777777" w:rsidR="00755DA8" w:rsidRDefault="00755DA8" w:rsidP="00755DA8">
      <w:pPr>
        <w:jc w:val="both"/>
        <w:rPr>
          <w:rFonts w:ascii="Arial" w:hAnsi="Arial" w:cs="Arial"/>
        </w:rPr>
      </w:pPr>
    </w:p>
    <w:p w14:paraId="3DEFE2C5" w14:textId="75AA6C2D" w:rsidR="00BA6D5B" w:rsidRPr="00352325" w:rsidRDefault="00755DA8" w:rsidP="00CC19A1">
      <w:pPr>
        <w:pStyle w:val="NormalWeb"/>
        <w:shd w:val="clear" w:color="auto" w:fill="FFFFFF"/>
        <w:spacing w:before="0" w:beforeAutospacing="0" w:after="0" w:afterAutospacing="0"/>
        <w:ind w:left="1440" w:hanging="720"/>
        <w:jc w:val="both"/>
        <w:rPr>
          <w:rFonts w:ascii="Arial" w:hAnsi="Arial" w:cs="Arial"/>
        </w:rPr>
      </w:pPr>
      <w:r>
        <w:rPr>
          <w:rFonts w:ascii="Arial" w:hAnsi="Arial" w:cs="Arial"/>
        </w:rPr>
        <w:t xml:space="preserve">This public notice is to solicit Pre-Qualification applications from </w:t>
      </w:r>
      <w:r w:rsidR="00CA54A1">
        <w:rPr>
          <w:rFonts w:ascii="Arial" w:hAnsi="Arial" w:cs="Arial"/>
        </w:rPr>
        <w:t>General Contractors</w:t>
      </w:r>
      <w:r>
        <w:rPr>
          <w:rFonts w:ascii="Arial" w:hAnsi="Arial" w:cs="Arial"/>
        </w:rPr>
        <w:t xml:space="preserve"> as per the State Requirements for Educational Facilities (SREF, 20</w:t>
      </w:r>
      <w:r w:rsidR="00C6035D">
        <w:rPr>
          <w:rFonts w:ascii="Arial" w:hAnsi="Arial" w:cs="Arial"/>
        </w:rPr>
        <w:t>1</w:t>
      </w:r>
      <w:r>
        <w:rPr>
          <w:rFonts w:ascii="Arial" w:hAnsi="Arial" w:cs="Arial"/>
        </w:rPr>
        <w:t>4), Chapter 4.1 (1)(a) and Nass</w:t>
      </w:r>
      <w:r w:rsidR="00317539">
        <w:rPr>
          <w:rFonts w:ascii="Arial" w:hAnsi="Arial" w:cs="Arial"/>
        </w:rPr>
        <w:t>au Coun</w:t>
      </w:r>
      <w:r w:rsidR="00626994">
        <w:rPr>
          <w:rFonts w:ascii="Arial" w:hAnsi="Arial" w:cs="Arial"/>
        </w:rPr>
        <w:t>ty</w:t>
      </w:r>
      <w:r w:rsidR="00846A37">
        <w:rPr>
          <w:rFonts w:ascii="Arial" w:hAnsi="Arial" w:cs="Arial"/>
        </w:rPr>
        <w:t xml:space="preserve"> </w:t>
      </w:r>
      <w:r w:rsidR="00317539">
        <w:rPr>
          <w:rFonts w:ascii="Arial" w:hAnsi="Arial" w:cs="Arial"/>
        </w:rPr>
        <w:t>School District Administrative Rule</w:t>
      </w:r>
      <w:r w:rsidR="00FE3EBE">
        <w:rPr>
          <w:rFonts w:ascii="Arial" w:hAnsi="Arial" w:cs="Arial"/>
        </w:rPr>
        <w:t xml:space="preserve"> 6.08</w:t>
      </w:r>
      <w:r>
        <w:rPr>
          <w:rFonts w:ascii="Arial" w:hAnsi="Arial" w:cs="Arial"/>
        </w:rPr>
        <w:t xml:space="preserve"> as </w:t>
      </w:r>
      <w:r w:rsidR="002F235A">
        <w:rPr>
          <w:rFonts w:ascii="Arial" w:hAnsi="Arial" w:cs="Arial"/>
        </w:rPr>
        <w:t>follows</w:t>
      </w:r>
      <w:r w:rsidR="002048A1">
        <w:rPr>
          <w:rFonts w:ascii="Arial" w:hAnsi="Arial" w:cs="Arial"/>
        </w:rPr>
        <w:t>:</w:t>
      </w:r>
    </w:p>
    <w:p w14:paraId="7EEEB945" w14:textId="696BD070" w:rsidR="001933BC" w:rsidRPr="007574B7" w:rsidRDefault="001933BC" w:rsidP="001933BC">
      <w:pPr>
        <w:pStyle w:val="NormalWeb"/>
        <w:shd w:val="clear" w:color="auto" w:fill="FFFFFF"/>
        <w:spacing w:before="0" w:beforeAutospacing="0" w:after="0" w:afterAutospacing="0"/>
        <w:ind w:left="1440" w:hanging="720"/>
        <w:jc w:val="both"/>
        <w:rPr>
          <w:rFonts w:ascii="Arial" w:hAnsi="Arial" w:cs="Arial"/>
          <w:color w:val="333333"/>
          <w:sz w:val="17"/>
          <w:szCs w:val="17"/>
        </w:rPr>
      </w:pPr>
      <w:r w:rsidRPr="007574B7">
        <w:rPr>
          <w:rFonts w:ascii="Arial" w:hAnsi="Arial" w:cs="Arial"/>
          <w:color w:val="333333"/>
          <w:bdr w:val="none" w:sz="0" w:space="0" w:color="auto" w:frame="1"/>
        </w:rPr>
        <w:t xml:space="preserve">A.    </w:t>
      </w:r>
      <w:r w:rsidR="008143CA" w:rsidRPr="007574B7">
        <w:rPr>
          <w:rFonts w:ascii="Arial" w:hAnsi="Arial" w:cs="Arial"/>
          <w:color w:val="333333"/>
          <w:bdr w:val="none" w:sz="0" w:space="0" w:color="auto" w:frame="1"/>
        </w:rPr>
        <w:t xml:space="preserve">  </w:t>
      </w:r>
      <w:r w:rsidRPr="007574B7">
        <w:rPr>
          <w:rFonts w:ascii="Arial" w:hAnsi="Arial" w:cs="Arial"/>
          <w:color w:val="333333"/>
          <w:bdr w:val="none" w:sz="0" w:space="0" w:color="auto" w:frame="1"/>
        </w:rPr>
        <w:t xml:space="preserve">Prequalification of Contractors. The Board shall </w:t>
      </w:r>
      <w:r w:rsidR="002F235A" w:rsidRPr="007574B7">
        <w:rPr>
          <w:rFonts w:ascii="Arial" w:hAnsi="Arial" w:cs="Arial"/>
          <w:color w:val="333333"/>
          <w:bdr w:val="none" w:sz="0" w:space="0" w:color="auto" w:frame="1"/>
        </w:rPr>
        <w:t>pre-qualify</w:t>
      </w:r>
      <w:r w:rsidRPr="007574B7">
        <w:rPr>
          <w:rFonts w:ascii="Arial" w:hAnsi="Arial" w:cs="Arial"/>
          <w:color w:val="333333"/>
          <w:bdr w:val="none" w:sz="0" w:space="0" w:color="auto" w:frame="1"/>
        </w:rPr>
        <w:t xml:space="preserve"> contractors on an annual basis or for a specific project. This section is applicable to bids, construction management, design build, and any other construction services </w:t>
      </w:r>
      <w:r w:rsidR="002F235A" w:rsidRPr="007574B7">
        <w:rPr>
          <w:rFonts w:ascii="Arial" w:hAnsi="Arial" w:cs="Arial"/>
          <w:color w:val="333333"/>
          <w:bdr w:val="none" w:sz="0" w:space="0" w:color="auto" w:frame="1"/>
        </w:rPr>
        <w:t>application.</w:t>
      </w:r>
    </w:p>
    <w:p w14:paraId="274678B7" w14:textId="74C03B45" w:rsidR="001933BC" w:rsidRPr="007574B7" w:rsidRDefault="001933BC" w:rsidP="001933BC">
      <w:pPr>
        <w:pStyle w:val="NormalWeb"/>
        <w:shd w:val="clear" w:color="auto" w:fill="FFFFFF"/>
        <w:spacing w:before="0" w:beforeAutospacing="0" w:after="0" w:afterAutospacing="0"/>
        <w:ind w:left="1440" w:hanging="720"/>
        <w:jc w:val="both"/>
        <w:rPr>
          <w:rFonts w:ascii="Arial" w:hAnsi="Arial" w:cs="Arial"/>
          <w:color w:val="333333"/>
          <w:sz w:val="17"/>
          <w:szCs w:val="17"/>
        </w:rPr>
      </w:pPr>
      <w:r w:rsidRPr="007574B7">
        <w:rPr>
          <w:rFonts w:ascii="Arial" w:hAnsi="Arial" w:cs="Arial"/>
          <w:color w:val="333333"/>
          <w:bdr w:val="none" w:sz="0" w:space="0" w:color="auto" w:frame="1"/>
        </w:rPr>
        <w:t>B.      Selection Process. Those contractors desiring to bid on Board projects must be prequalified. The Board may reject any application that contains inaccurate information.</w:t>
      </w:r>
    </w:p>
    <w:p w14:paraId="5591C6A4" w14:textId="2D7F07A4" w:rsidR="001933BC" w:rsidRPr="007574B7" w:rsidRDefault="001933BC" w:rsidP="001933BC">
      <w:pPr>
        <w:pStyle w:val="NormalWeb"/>
        <w:shd w:val="clear" w:color="auto" w:fill="FFFFFF"/>
        <w:spacing w:before="0" w:beforeAutospacing="0" w:after="0" w:afterAutospacing="0"/>
        <w:ind w:left="1440" w:hanging="720"/>
        <w:jc w:val="both"/>
        <w:rPr>
          <w:rFonts w:ascii="Arial" w:hAnsi="Arial" w:cs="Arial"/>
          <w:color w:val="333333"/>
          <w:sz w:val="17"/>
          <w:szCs w:val="17"/>
        </w:rPr>
      </w:pPr>
      <w:r w:rsidRPr="007574B7">
        <w:rPr>
          <w:rFonts w:ascii="Arial" w:hAnsi="Arial" w:cs="Arial"/>
          <w:color w:val="333333"/>
          <w:bdr w:val="none" w:sz="0" w:space="0" w:color="auto" w:frame="1"/>
        </w:rPr>
        <w:t>C.      Application. Each contractor, firm or person requesting prequalification shall submit an application</w:t>
      </w:r>
      <w:r w:rsidR="0065169D" w:rsidRPr="007574B7">
        <w:rPr>
          <w:rFonts w:ascii="Arial" w:hAnsi="Arial" w:cs="Arial"/>
          <w:color w:val="333333"/>
          <w:bdr w:val="none" w:sz="0" w:space="0" w:color="auto" w:frame="1"/>
        </w:rPr>
        <w:t xml:space="preserve"> packet</w:t>
      </w:r>
      <w:r w:rsidRPr="007574B7">
        <w:rPr>
          <w:rFonts w:ascii="Arial" w:hAnsi="Arial" w:cs="Arial"/>
          <w:color w:val="333333"/>
          <w:bdr w:val="none" w:sz="0" w:space="0" w:color="auto" w:frame="1"/>
        </w:rPr>
        <w:t>. The application shall include the following:</w:t>
      </w:r>
    </w:p>
    <w:p w14:paraId="547E6A54" w14:textId="2F0B47B8" w:rsidR="001933BC" w:rsidRPr="007574B7" w:rsidRDefault="001933BC" w:rsidP="001933BC">
      <w:pPr>
        <w:pStyle w:val="NormalWeb"/>
        <w:shd w:val="clear" w:color="auto" w:fill="FFFFFF"/>
        <w:spacing w:before="0" w:beforeAutospacing="0" w:after="0" w:afterAutospacing="0"/>
        <w:ind w:left="2160" w:hanging="720"/>
        <w:jc w:val="both"/>
        <w:rPr>
          <w:rFonts w:ascii="Arial" w:hAnsi="Arial" w:cs="Arial"/>
          <w:color w:val="333333"/>
          <w:sz w:val="17"/>
          <w:szCs w:val="17"/>
        </w:rPr>
      </w:pPr>
      <w:r w:rsidRPr="007574B7">
        <w:rPr>
          <w:rFonts w:ascii="Arial" w:hAnsi="Arial" w:cs="Arial"/>
          <w:color w:val="333333"/>
          <w:bdr w:val="none" w:sz="0" w:space="0" w:color="auto" w:frame="1"/>
        </w:rPr>
        <w:t>1.     Detailed information setting forth the applicant’s competence, past performance, experience, financial resources, and capability, including a Public Entity Crime statement and references.</w:t>
      </w:r>
    </w:p>
    <w:p w14:paraId="10C1EFCF" w14:textId="77777777" w:rsidR="001933BC" w:rsidRPr="007574B7" w:rsidRDefault="001933BC" w:rsidP="001933BC">
      <w:pPr>
        <w:pStyle w:val="NormalWeb"/>
        <w:shd w:val="clear" w:color="auto" w:fill="FFFFFF"/>
        <w:spacing w:before="0" w:beforeAutospacing="0" w:after="0" w:afterAutospacing="0"/>
        <w:ind w:left="2160" w:hanging="720"/>
        <w:jc w:val="both"/>
        <w:rPr>
          <w:rFonts w:ascii="Arial" w:hAnsi="Arial" w:cs="Arial"/>
          <w:color w:val="333333"/>
          <w:sz w:val="17"/>
          <w:szCs w:val="17"/>
        </w:rPr>
      </w:pPr>
      <w:r w:rsidRPr="007574B7">
        <w:rPr>
          <w:rFonts w:ascii="Arial" w:hAnsi="Arial" w:cs="Arial"/>
          <w:color w:val="333333"/>
          <w:bdr w:val="none" w:sz="0" w:space="0" w:color="auto" w:frame="1"/>
        </w:rPr>
        <w:t>2.       Audited financial information current within the past 12 months, such as a balance sheet and statement of operations, and bonding capacity. The requirement for financial information may be satisfied by the contractor providing written verification of the contractor’s bonding capacity.</w:t>
      </w:r>
    </w:p>
    <w:p w14:paraId="7B19A320" w14:textId="09309CD9" w:rsidR="001933BC" w:rsidRPr="007574B7" w:rsidRDefault="001933BC" w:rsidP="001933BC">
      <w:pPr>
        <w:pStyle w:val="NormalWeb"/>
        <w:shd w:val="clear" w:color="auto" w:fill="FFFFFF"/>
        <w:spacing w:before="0" w:beforeAutospacing="0" w:after="0" w:afterAutospacing="0"/>
        <w:ind w:left="2160" w:hanging="720"/>
        <w:jc w:val="both"/>
        <w:rPr>
          <w:rFonts w:ascii="Arial" w:hAnsi="Arial" w:cs="Arial"/>
          <w:color w:val="333333"/>
          <w:sz w:val="17"/>
          <w:szCs w:val="17"/>
        </w:rPr>
      </w:pPr>
      <w:r w:rsidRPr="007574B7">
        <w:rPr>
          <w:rFonts w:ascii="Arial" w:hAnsi="Arial" w:cs="Arial"/>
          <w:color w:val="333333"/>
          <w:bdr w:val="none" w:sz="0" w:space="0" w:color="auto" w:frame="1"/>
        </w:rPr>
        <w:t>3.     </w:t>
      </w:r>
      <w:r w:rsidR="008143CA" w:rsidRPr="007574B7">
        <w:rPr>
          <w:rFonts w:ascii="Arial" w:hAnsi="Arial" w:cs="Arial"/>
          <w:color w:val="333333"/>
          <w:bdr w:val="none" w:sz="0" w:space="0" w:color="auto" w:frame="1"/>
        </w:rPr>
        <w:t xml:space="preserve">  </w:t>
      </w:r>
      <w:r w:rsidRPr="007574B7">
        <w:rPr>
          <w:rFonts w:ascii="Arial" w:hAnsi="Arial" w:cs="Arial"/>
          <w:color w:val="333333"/>
          <w:bdr w:val="none" w:sz="0" w:space="0" w:color="auto" w:frame="1"/>
        </w:rPr>
        <w:t>General information about the contractor company, its principals, and its history, including state and date of incorporation, regardless of whether the contractor is a resident or non-resident of the geographic area served by the Board.</w:t>
      </w:r>
    </w:p>
    <w:p w14:paraId="2193F50B" w14:textId="1232512F" w:rsidR="001933BC" w:rsidRPr="007574B7" w:rsidRDefault="001933BC" w:rsidP="001933BC">
      <w:pPr>
        <w:pStyle w:val="NormalWeb"/>
        <w:shd w:val="clear" w:color="auto" w:fill="FFFFFF"/>
        <w:spacing w:before="0" w:beforeAutospacing="0" w:after="0" w:afterAutospacing="0"/>
        <w:ind w:left="2160" w:hanging="720"/>
        <w:jc w:val="both"/>
        <w:rPr>
          <w:rFonts w:ascii="Arial" w:hAnsi="Arial" w:cs="Arial"/>
          <w:color w:val="333333"/>
          <w:sz w:val="17"/>
          <w:szCs w:val="17"/>
        </w:rPr>
      </w:pPr>
      <w:r w:rsidRPr="007574B7">
        <w:rPr>
          <w:rFonts w:ascii="Arial" w:hAnsi="Arial" w:cs="Arial"/>
          <w:color w:val="333333"/>
          <w:bdr w:val="none" w:sz="0" w:space="0" w:color="auto" w:frame="1"/>
        </w:rPr>
        <w:t xml:space="preserve">4.      </w:t>
      </w:r>
      <w:r w:rsidR="008143CA" w:rsidRPr="007574B7">
        <w:rPr>
          <w:rFonts w:ascii="Arial" w:hAnsi="Arial" w:cs="Arial"/>
          <w:color w:val="333333"/>
          <w:bdr w:val="none" w:sz="0" w:space="0" w:color="auto" w:frame="1"/>
        </w:rPr>
        <w:t xml:space="preserve"> </w:t>
      </w:r>
      <w:r w:rsidRPr="007574B7">
        <w:rPr>
          <w:rFonts w:ascii="Arial" w:hAnsi="Arial" w:cs="Arial"/>
          <w:color w:val="333333"/>
          <w:bdr w:val="none" w:sz="0" w:space="0" w:color="auto" w:frame="1"/>
        </w:rPr>
        <w:t xml:space="preserve">Every contractor and subcontractor desiring to </w:t>
      </w:r>
      <w:r w:rsidR="002F235A" w:rsidRPr="007574B7">
        <w:rPr>
          <w:rFonts w:ascii="Arial" w:hAnsi="Arial" w:cs="Arial"/>
          <w:color w:val="333333"/>
          <w:bdr w:val="none" w:sz="0" w:space="0" w:color="auto" w:frame="1"/>
        </w:rPr>
        <w:t>enter into</w:t>
      </w:r>
      <w:r w:rsidRPr="007574B7">
        <w:rPr>
          <w:rFonts w:ascii="Arial" w:hAnsi="Arial" w:cs="Arial"/>
          <w:color w:val="333333"/>
          <w:bdr w:val="none" w:sz="0" w:space="0" w:color="auto" w:frame="1"/>
        </w:rPr>
        <w:t xml:space="preserve"> a contract with the school district shall register with and use the E-Verify system to verify the work authorization status of all newly hired employees.</w:t>
      </w:r>
    </w:p>
    <w:p w14:paraId="442C688F" w14:textId="4F26661A" w:rsidR="001933BC" w:rsidRPr="007574B7" w:rsidRDefault="001933BC" w:rsidP="001933BC">
      <w:pPr>
        <w:pStyle w:val="NormalWeb"/>
        <w:shd w:val="clear" w:color="auto" w:fill="FFFFFF"/>
        <w:spacing w:before="0" w:beforeAutospacing="0" w:after="0" w:afterAutospacing="0"/>
        <w:ind w:left="2880" w:hanging="720"/>
        <w:jc w:val="both"/>
        <w:rPr>
          <w:rFonts w:ascii="Arial" w:hAnsi="Arial" w:cs="Arial"/>
          <w:color w:val="333333"/>
          <w:sz w:val="17"/>
          <w:szCs w:val="17"/>
        </w:rPr>
      </w:pPr>
      <w:r w:rsidRPr="007574B7">
        <w:rPr>
          <w:rFonts w:ascii="Arial" w:hAnsi="Arial" w:cs="Arial"/>
          <w:color w:val="333333"/>
          <w:bdr w:val="none" w:sz="0" w:space="0" w:color="auto" w:frame="1"/>
        </w:rPr>
        <w:t>a.      </w:t>
      </w:r>
      <w:r w:rsidR="009F7FFB" w:rsidRPr="007574B7">
        <w:rPr>
          <w:rFonts w:ascii="Arial" w:hAnsi="Arial" w:cs="Arial"/>
          <w:color w:val="333333"/>
          <w:bdr w:val="none" w:sz="0" w:space="0" w:color="auto" w:frame="1"/>
        </w:rPr>
        <w:t xml:space="preserve"> </w:t>
      </w:r>
      <w:r w:rsidRPr="007574B7">
        <w:rPr>
          <w:rFonts w:ascii="Arial" w:hAnsi="Arial" w:cs="Arial"/>
          <w:color w:val="333333"/>
          <w:bdr w:val="none" w:sz="0" w:space="0" w:color="auto" w:frame="1"/>
        </w:rPr>
        <w:t>Contractor must provide evidence of compliance with Florida Statute Section 448.095. Evidence may consist of, but is not limited to, providing notice of Contractor’s E-Verify number.</w:t>
      </w:r>
    </w:p>
    <w:p w14:paraId="76B40D50" w14:textId="31A7BFCB" w:rsidR="001933BC" w:rsidRPr="007574B7" w:rsidRDefault="001933BC" w:rsidP="001933BC">
      <w:pPr>
        <w:pStyle w:val="NormalWeb"/>
        <w:shd w:val="clear" w:color="auto" w:fill="FFFFFF"/>
        <w:spacing w:before="0" w:beforeAutospacing="0" w:after="0" w:afterAutospacing="0"/>
        <w:ind w:left="2880" w:hanging="720"/>
        <w:jc w:val="both"/>
        <w:rPr>
          <w:rFonts w:ascii="Arial" w:hAnsi="Arial" w:cs="Arial"/>
          <w:color w:val="333333"/>
          <w:sz w:val="17"/>
          <w:szCs w:val="17"/>
        </w:rPr>
      </w:pPr>
      <w:r w:rsidRPr="007574B7">
        <w:rPr>
          <w:rFonts w:ascii="Arial" w:hAnsi="Arial" w:cs="Arial"/>
          <w:color w:val="333333"/>
          <w:bdr w:val="none" w:sz="0" w:space="0" w:color="auto" w:frame="1"/>
        </w:rPr>
        <w:t xml:space="preserve">b.    </w:t>
      </w:r>
      <w:r w:rsidR="008143CA" w:rsidRPr="007574B7">
        <w:rPr>
          <w:rFonts w:ascii="Arial" w:hAnsi="Arial" w:cs="Arial"/>
          <w:color w:val="333333"/>
          <w:bdr w:val="none" w:sz="0" w:space="0" w:color="auto" w:frame="1"/>
        </w:rPr>
        <w:t xml:space="preserve"> </w:t>
      </w:r>
      <w:r w:rsidRPr="007574B7">
        <w:rPr>
          <w:rFonts w:ascii="Arial" w:hAnsi="Arial" w:cs="Arial"/>
          <w:color w:val="333333"/>
          <w:bdr w:val="none" w:sz="0" w:space="0" w:color="auto" w:frame="1"/>
        </w:rPr>
        <w:t xml:space="preserve"> Contractors entering into contracts with a </w:t>
      </w:r>
      <w:r w:rsidR="0065169D" w:rsidRPr="007574B7">
        <w:rPr>
          <w:rFonts w:ascii="Arial" w:hAnsi="Arial" w:cs="Arial"/>
          <w:color w:val="333333"/>
          <w:bdr w:val="none" w:sz="0" w:space="0" w:color="auto" w:frame="1"/>
        </w:rPr>
        <w:t>subcontractor</w:t>
      </w:r>
      <w:r w:rsidRPr="007574B7">
        <w:rPr>
          <w:rFonts w:ascii="Arial" w:hAnsi="Arial" w:cs="Arial"/>
          <w:color w:val="333333"/>
          <w:bdr w:val="none" w:sz="0" w:space="0" w:color="auto" w:frame="1"/>
        </w:rPr>
        <w:t xml:space="preserve"> must have an affidavit from the subcontractor stating the subcontractor does not employ, contract with, or subcontract with an unauthorized alien.</w:t>
      </w:r>
    </w:p>
    <w:p w14:paraId="2B4090E5" w14:textId="77777777" w:rsidR="008143CA" w:rsidRPr="007574B7" w:rsidRDefault="001933BC" w:rsidP="001933BC">
      <w:pPr>
        <w:pStyle w:val="NormalWeb"/>
        <w:shd w:val="clear" w:color="auto" w:fill="FFFFFF"/>
        <w:spacing w:before="0" w:beforeAutospacing="0" w:after="0" w:afterAutospacing="0"/>
        <w:ind w:left="2880" w:hanging="720"/>
        <w:jc w:val="both"/>
        <w:rPr>
          <w:rFonts w:ascii="Arial" w:hAnsi="Arial" w:cs="Arial"/>
          <w:color w:val="333333"/>
          <w:bdr w:val="none" w:sz="0" w:space="0" w:color="auto" w:frame="1"/>
        </w:rPr>
      </w:pPr>
      <w:r w:rsidRPr="007574B7">
        <w:rPr>
          <w:rFonts w:ascii="Arial" w:hAnsi="Arial" w:cs="Arial"/>
          <w:color w:val="333333"/>
          <w:bdr w:val="none" w:sz="0" w:space="0" w:color="auto" w:frame="1"/>
        </w:rPr>
        <w:t xml:space="preserve">c.       Contractor shall provide a copy of sub-contractor affidavit to the School Board upon receipt and shall maintain a copy for the duration of the Agreement. </w:t>
      </w:r>
    </w:p>
    <w:p w14:paraId="746FAE52" w14:textId="19A2F44E" w:rsidR="001933BC" w:rsidRPr="007574B7" w:rsidRDefault="001933BC" w:rsidP="001933BC">
      <w:pPr>
        <w:pStyle w:val="NormalWeb"/>
        <w:shd w:val="clear" w:color="auto" w:fill="FFFFFF"/>
        <w:spacing w:before="0" w:beforeAutospacing="0" w:after="0" w:afterAutospacing="0"/>
        <w:ind w:left="2880" w:hanging="720"/>
        <w:jc w:val="both"/>
        <w:rPr>
          <w:rFonts w:ascii="Arial" w:hAnsi="Arial" w:cs="Arial"/>
          <w:color w:val="333333"/>
          <w:sz w:val="17"/>
          <w:szCs w:val="17"/>
        </w:rPr>
      </w:pPr>
      <w:r w:rsidRPr="007574B7">
        <w:rPr>
          <w:rFonts w:ascii="Arial" w:hAnsi="Arial" w:cs="Arial"/>
          <w:color w:val="333333"/>
          <w:bdr w:val="none" w:sz="0" w:space="0" w:color="auto" w:frame="1"/>
        </w:rPr>
        <w:t xml:space="preserve">d. </w:t>
      </w:r>
      <w:r w:rsidR="008143CA" w:rsidRPr="007574B7">
        <w:rPr>
          <w:rFonts w:ascii="Arial" w:hAnsi="Arial" w:cs="Arial"/>
          <w:color w:val="333333"/>
          <w:bdr w:val="none" w:sz="0" w:space="0" w:color="auto" w:frame="1"/>
        </w:rPr>
        <w:t xml:space="preserve">   </w:t>
      </w:r>
      <w:r w:rsidR="003059DC">
        <w:rPr>
          <w:rFonts w:ascii="Arial" w:hAnsi="Arial" w:cs="Arial"/>
          <w:color w:val="333333"/>
          <w:bdr w:val="none" w:sz="0" w:space="0" w:color="auto" w:frame="1"/>
        </w:rPr>
        <w:tab/>
      </w:r>
      <w:r w:rsidRPr="007574B7">
        <w:rPr>
          <w:rFonts w:ascii="Arial" w:hAnsi="Arial" w:cs="Arial"/>
          <w:color w:val="333333"/>
          <w:bdr w:val="none" w:sz="0" w:space="0" w:color="auto" w:frame="1"/>
        </w:rPr>
        <w:t xml:space="preserve">Failure to comply with this provision is a material breach of an Agreement, and School Board may choose to terminate the Agreement at its sole discretion. </w:t>
      </w:r>
      <w:r w:rsidR="0065169D" w:rsidRPr="007574B7">
        <w:rPr>
          <w:rFonts w:ascii="Arial" w:hAnsi="Arial" w:cs="Arial"/>
          <w:color w:val="333333"/>
          <w:bdr w:val="none" w:sz="0" w:space="0" w:color="auto" w:frame="1"/>
        </w:rPr>
        <w:t>The contractor</w:t>
      </w:r>
      <w:r w:rsidRPr="007574B7">
        <w:rPr>
          <w:rFonts w:ascii="Arial" w:hAnsi="Arial" w:cs="Arial"/>
          <w:color w:val="333333"/>
          <w:bdr w:val="none" w:sz="0" w:space="0" w:color="auto" w:frame="1"/>
        </w:rPr>
        <w:t xml:space="preserve"> may be liable for all costs associated with </w:t>
      </w:r>
      <w:r w:rsidR="009F7FFB" w:rsidRPr="007574B7">
        <w:rPr>
          <w:rFonts w:ascii="Arial" w:hAnsi="Arial" w:cs="Arial"/>
          <w:color w:val="333333"/>
          <w:bdr w:val="none" w:sz="0" w:space="0" w:color="auto" w:frame="1"/>
        </w:rPr>
        <w:t>the School</w:t>
      </w:r>
      <w:r w:rsidRPr="007574B7">
        <w:rPr>
          <w:rFonts w:ascii="Arial" w:hAnsi="Arial" w:cs="Arial"/>
          <w:color w:val="333333"/>
          <w:bdr w:val="none" w:sz="0" w:space="0" w:color="auto" w:frame="1"/>
        </w:rPr>
        <w:t xml:space="preserve"> Board securing the same services, inclusive, but not limited to, higher costs for the same services and rebidding costs (if necessary).</w:t>
      </w:r>
    </w:p>
    <w:p w14:paraId="7B7F6E28" w14:textId="10B168BF" w:rsidR="001933BC" w:rsidRPr="007574B7" w:rsidRDefault="001933BC" w:rsidP="001933BC">
      <w:pPr>
        <w:pStyle w:val="NormalWeb"/>
        <w:shd w:val="clear" w:color="auto" w:fill="FFFFFF"/>
        <w:spacing w:before="0" w:beforeAutospacing="0" w:after="0" w:afterAutospacing="0"/>
        <w:ind w:left="2160" w:hanging="720"/>
        <w:jc w:val="both"/>
        <w:rPr>
          <w:rFonts w:ascii="Arial" w:hAnsi="Arial" w:cs="Arial"/>
          <w:color w:val="333333"/>
          <w:sz w:val="17"/>
          <w:szCs w:val="17"/>
        </w:rPr>
      </w:pPr>
      <w:r w:rsidRPr="007574B7">
        <w:rPr>
          <w:rFonts w:ascii="Arial" w:hAnsi="Arial" w:cs="Arial"/>
          <w:color w:val="333333"/>
          <w:bdr w:val="none" w:sz="0" w:space="0" w:color="auto" w:frame="1"/>
        </w:rPr>
        <w:t>5.       Contractor trade categories and information regarding the state and local licenses and license numbers held by the applicant.</w:t>
      </w:r>
    </w:p>
    <w:p w14:paraId="62B1E3CC" w14:textId="010C1878" w:rsidR="001933BC" w:rsidRPr="007574B7" w:rsidRDefault="001933BC" w:rsidP="001933BC">
      <w:pPr>
        <w:pStyle w:val="NormalWeb"/>
        <w:shd w:val="clear" w:color="auto" w:fill="FFFFFF"/>
        <w:spacing w:before="0" w:beforeAutospacing="0" w:after="0" w:afterAutospacing="0"/>
        <w:ind w:left="2160" w:hanging="720"/>
        <w:jc w:val="both"/>
        <w:rPr>
          <w:rFonts w:ascii="Arial" w:hAnsi="Arial" w:cs="Arial"/>
          <w:color w:val="333333"/>
          <w:sz w:val="17"/>
          <w:szCs w:val="17"/>
        </w:rPr>
      </w:pPr>
      <w:r w:rsidRPr="007574B7">
        <w:rPr>
          <w:rFonts w:ascii="Arial" w:hAnsi="Arial" w:cs="Arial"/>
          <w:color w:val="333333"/>
          <w:bdr w:val="none" w:sz="0" w:space="0" w:color="auto" w:frame="1"/>
        </w:rPr>
        <w:t>6.        A list of projects completed within the last five (5) years, including dates, client approximate dollar value, size and reference name for each project.</w:t>
      </w:r>
    </w:p>
    <w:p w14:paraId="5D7CFF45" w14:textId="20AE2450" w:rsidR="001933BC" w:rsidRPr="007574B7" w:rsidRDefault="001933BC" w:rsidP="001933BC">
      <w:pPr>
        <w:pStyle w:val="NormalWeb"/>
        <w:shd w:val="clear" w:color="auto" w:fill="FFFFFF"/>
        <w:spacing w:before="0" w:beforeAutospacing="0" w:after="0" w:afterAutospacing="0"/>
        <w:ind w:left="2160" w:hanging="720"/>
        <w:jc w:val="both"/>
        <w:rPr>
          <w:rFonts w:ascii="Arial" w:hAnsi="Arial" w:cs="Arial"/>
          <w:color w:val="333333"/>
          <w:sz w:val="17"/>
          <w:szCs w:val="17"/>
        </w:rPr>
      </w:pPr>
      <w:r w:rsidRPr="007574B7">
        <w:rPr>
          <w:rFonts w:ascii="Arial" w:hAnsi="Arial" w:cs="Arial"/>
          <w:color w:val="333333"/>
          <w:bdr w:val="none" w:sz="0" w:space="0" w:color="auto" w:frame="1"/>
        </w:rPr>
        <w:t>7.        Certificates of insurance confirming current workers’ compensation, public liability and property damage insurance as required by law.</w:t>
      </w:r>
    </w:p>
    <w:p w14:paraId="1F59E511" w14:textId="53B3C6C9" w:rsidR="001933BC" w:rsidRPr="007574B7" w:rsidRDefault="001933BC" w:rsidP="001933BC">
      <w:pPr>
        <w:pStyle w:val="NormalWeb"/>
        <w:shd w:val="clear" w:color="auto" w:fill="FFFFFF"/>
        <w:spacing w:before="0" w:beforeAutospacing="0" w:after="0" w:afterAutospacing="0"/>
        <w:ind w:left="2160" w:hanging="720"/>
        <w:jc w:val="both"/>
        <w:rPr>
          <w:rFonts w:ascii="Arial" w:hAnsi="Arial" w:cs="Arial"/>
          <w:color w:val="333333"/>
          <w:sz w:val="17"/>
          <w:szCs w:val="17"/>
        </w:rPr>
      </w:pPr>
      <w:r w:rsidRPr="007574B7">
        <w:rPr>
          <w:rFonts w:ascii="Arial" w:hAnsi="Arial" w:cs="Arial"/>
          <w:color w:val="333333"/>
          <w:bdr w:val="none" w:sz="0" w:space="0" w:color="auto" w:frame="1"/>
        </w:rPr>
        <w:t>8.        A list of all pending litigation and all litigation within the past five (5) years, including an explanation of each. Litigation initiated by the contractor to protect the contractor’s legal rights shall not be used as a basis for rejecting prequalification.</w:t>
      </w:r>
    </w:p>
    <w:p w14:paraId="56B57F56" w14:textId="1D74BB86" w:rsidR="001933BC" w:rsidRPr="007574B7" w:rsidRDefault="001933BC" w:rsidP="001933BC">
      <w:pPr>
        <w:pStyle w:val="NormalWeb"/>
        <w:shd w:val="clear" w:color="auto" w:fill="FFFFFF"/>
        <w:spacing w:before="0" w:beforeAutospacing="0" w:after="0" w:afterAutospacing="0"/>
        <w:ind w:left="2160" w:hanging="720"/>
        <w:jc w:val="both"/>
        <w:rPr>
          <w:rFonts w:ascii="Arial" w:hAnsi="Arial" w:cs="Arial"/>
          <w:color w:val="333333"/>
          <w:bdr w:val="none" w:sz="0" w:space="0" w:color="auto" w:frame="1"/>
        </w:rPr>
      </w:pPr>
      <w:r w:rsidRPr="007574B7">
        <w:rPr>
          <w:rFonts w:ascii="Arial" w:hAnsi="Arial" w:cs="Arial"/>
          <w:color w:val="333333"/>
          <w:bdr w:val="none" w:sz="0" w:space="0" w:color="auto" w:frame="1"/>
        </w:rPr>
        <w:lastRenderedPageBreak/>
        <w:t>9.      The completed application and financial information shall be attested to</w:t>
      </w:r>
      <w:r w:rsidR="009F7FFB" w:rsidRPr="007574B7">
        <w:rPr>
          <w:rFonts w:ascii="Arial" w:hAnsi="Arial" w:cs="Arial"/>
          <w:color w:val="333333"/>
          <w:bdr w:val="none" w:sz="0" w:space="0" w:color="auto" w:frame="1"/>
        </w:rPr>
        <w:t xml:space="preserve"> </w:t>
      </w:r>
      <w:r w:rsidRPr="007574B7">
        <w:rPr>
          <w:rFonts w:ascii="Arial" w:hAnsi="Arial" w:cs="Arial"/>
          <w:color w:val="333333"/>
          <w:bdr w:val="none" w:sz="0" w:space="0" w:color="auto" w:frame="1"/>
        </w:rPr>
        <w:t>and signed by an authorized officer of the company, the owner, or sole proprietor, as appropriate, and the signature shall be notarized.</w:t>
      </w:r>
    </w:p>
    <w:p w14:paraId="021FBBC9" w14:textId="77777777" w:rsidR="002A1756" w:rsidRPr="007574B7" w:rsidRDefault="002A1756" w:rsidP="001933BC">
      <w:pPr>
        <w:pStyle w:val="NormalWeb"/>
        <w:shd w:val="clear" w:color="auto" w:fill="FFFFFF"/>
        <w:spacing w:before="0" w:beforeAutospacing="0" w:after="0" w:afterAutospacing="0"/>
        <w:ind w:left="2160" w:hanging="720"/>
        <w:jc w:val="both"/>
        <w:rPr>
          <w:rFonts w:ascii="Arial" w:hAnsi="Arial" w:cs="Arial"/>
          <w:color w:val="333333"/>
          <w:sz w:val="17"/>
          <w:szCs w:val="17"/>
        </w:rPr>
      </w:pPr>
    </w:p>
    <w:p w14:paraId="57EBF6D1" w14:textId="3CAD05F8" w:rsidR="002A1756" w:rsidRPr="007574B7" w:rsidRDefault="002A1756" w:rsidP="002A1756">
      <w:pPr>
        <w:jc w:val="both"/>
        <w:rPr>
          <w:rFonts w:ascii="Arial" w:hAnsi="Arial" w:cs="Arial"/>
          <w:sz w:val="24"/>
          <w:szCs w:val="24"/>
        </w:rPr>
      </w:pPr>
      <w:r w:rsidRPr="007574B7">
        <w:rPr>
          <w:rFonts w:ascii="Arial" w:hAnsi="Arial" w:cs="Arial"/>
          <w:sz w:val="24"/>
          <w:szCs w:val="24"/>
        </w:rPr>
        <w:t>The School Board of Nassau County is calling for proposals for PRE-QUALIFYING OF GENERAL CONTRACTORS for the purpose of bidding on construction projects in Nassau County Florida.  This will be a</w:t>
      </w:r>
      <w:r w:rsidR="00E84811" w:rsidRPr="007574B7">
        <w:rPr>
          <w:rFonts w:ascii="Arial" w:hAnsi="Arial" w:cs="Arial"/>
          <w:sz w:val="24"/>
          <w:szCs w:val="24"/>
        </w:rPr>
        <w:t xml:space="preserve"> </w:t>
      </w:r>
      <w:r w:rsidR="005D1008">
        <w:rPr>
          <w:rFonts w:ascii="Arial" w:hAnsi="Arial" w:cs="Arial"/>
          <w:sz w:val="24"/>
          <w:szCs w:val="24"/>
        </w:rPr>
        <w:t>single year contract for the selected</w:t>
      </w:r>
      <w:r w:rsidR="00995124">
        <w:rPr>
          <w:rFonts w:ascii="Arial" w:hAnsi="Arial" w:cs="Arial"/>
          <w:sz w:val="24"/>
          <w:szCs w:val="24"/>
        </w:rPr>
        <w:t xml:space="preserve"> </w:t>
      </w:r>
      <w:r w:rsidR="00626EB7">
        <w:rPr>
          <w:rFonts w:ascii="Arial" w:hAnsi="Arial" w:cs="Arial"/>
          <w:sz w:val="24"/>
          <w:szCs w:val="24"/>
        </w:rPr>
        <w:t>Contractor</w:t>
      </w:r>
      <w:r w:rsidR="00576D21">
        <w:rPr>
          <w:rFonts w:ascii="Arial" w:hAnsi="Arial" w:cs="Arial"/>
          <w:sz w:val="24"/>
          <w:szCs w:val="24"/>
        </w:rPr>
        <w:t xml:space="preserve">(s) for an initial period of (1) year with an option to renew annually for </w:t>
      </w:r>
      <w:r w:rsidR="00D92061">
        <w:rPr>
          <w:rFonts w:ascii="Arial" w:hAnsi="Arial" w:cs="Arial"/>
          <w:sz w:val="24"/>
          <w:szCs w:val="24"/>
        </w:rPr>
        <w:t>an additional</w:t>
      </w:r>
      <w:r w:rsidR="00656F39">
        <w:rPr>
          <w:rFonts w:ascii="Arial" w:hAnsi="Arial" w:cs="Arial"/>
          <w:sz w:val="24"/>
          <w:szCs w:val="24"/>
        </w:rPr>
        <w:t xml:space="preserve"> one (1) year period.</w:t>
      </w:r>
    </w:p>
    <w:p w14:paraId="4F435855" w14:textId="10221283" w:rsidR="002A1756" w:rsidRPr="007574B7" w:rsidRDefault="002A1756" w:rsidP="002A1756">
      <w:pPr>
        <w:jc w:val="both"/>
        <w:rPr>
          <w:rFonts w:ascii="Arial" w:hAnsi="Arial" w:cs="Arial"/>
          <w:sz w:val="24"/>
          <w:szCs w:val="24"/>
        </w:rPr>
      </w:pPr>
      <w:r w:rsidRPr="007574B7">
        <w:rPr>
          <w:rFonts w:ascii="Arial" w:hAnsi="Arial" w:cs="Arial"/>
          <w:sz w:val="24"/>
          <w:szCs w:val="24"/>
        </w:rPr>
        <w:t xml:space="preserve">PROJECTS:  The Contractor(s) selected for this </w:t>
      </w:r>
      <w:r w:rsidR="00315E95">
        <w:rPr>
          <w:rFonts w:ascii="Arial" w:hAnsi="Arial" w:cs="Arial"/>
          <w:sz w:val="24"/>
          <w:szCs w:val="24"/>
        </w:rPr>
        <w:t>continuing services</w:t>
      </w:r>
      <w:r w:rsidRPr="007574B7">
        <w:rPr>
          <w:rFonts w:ascii="Arial" w:hAnsi="Arial" w:cs="Arial"/>
          <w:sz w:val="24"/>
          <w:szCs w:val="24"/>
        </w:rPr>
        <w:t xml:space="preserve"> pre-qualification will be eligible to bid on any assigned projects, during the </w:t>
      </w:r>
      <w:r w:rsidR="005D680D">
        <w:rPr>
          <w:rFonts w:ascii="Arial" w:hAnsi="Arial" w:cs="Arial"/>
          <w:sz w:val="24"/>
          <w:szCs w:val="24"/>
        </w:rPr>
        <w:t>initial one (1)</w:t>
      </w:r>
      <w:r w:rsidR="005B420D">
        <w:rPr>
          <w:rFonts w:ascii="Arial" w:hAnsi="Arial" w:cs="Arial"/>
          <w:sz w:val="24"/>
          <w:szCs w:val="24"/>
        </w:rPr>
        <w:t xml:space="preserve"> </w:t>
      </w:r>
      <w:r w:rsidRPr="007574B7">
        <w:rPr>
          <w:rFonts w:ascii="Arial" w:hAnsi="Arial" w:cs="Arial"/>
          <w:sz w:val="24"/>
          <w:szCs w:val="24"/>
        </w:rPr>
        <w:t>year period</w:t>
      </w:r>
      <w:r w:rsidR="005D680D">
        <w:rPr>
          <w:rFonts w:ascii="Arial" w:hAnsi="Arial" w:cs="Arial"/>
          <w:sz w:val="24"/>
          <w:szCs w:val="24"/>
        </w:rPr>
        <w:t xml:space="preserve"> and subsequent</w:t>
      </w:r>
      <w:r w:rsidR="00CF3CA0">
        <w:rPr>
          <w:rFonts w:ascii="Arial" w:hAnsi="Arial" w:cs="Arial"/>
          <w:sz w:val="24"/>
          <w:szCs w:val="24"/>
        </w:rPr>
        <w:t xml:space="preserve"> years if renewed</w:t>
      </w:r>
      <w:r w:rsidRPr="007574B7">
        <w:rPr>
          <w:rFonts w:ascii="Arial" w:hAnsi="Arial" w:cs="Arial"/>
          <w:sz w:val="24"/>
          <w:szCs w:val="24"/>
        </w:rPr>
        <w:t>, having estimated costs not exceeding the threshold amounts of $</w:t>
      </w:r>
      <w:r w:rsidR="00B855BB" w:rsidRPr="007574B7">
        <w:rPr>
          <w:rFonts w:ascii="Arial" w:hAnsi="Arial" w:cs="Arial"/>
          <w:sz w:val="24"/>
          <w:szCs w:val="24"/>
        </w:rPr>
        <w:t>2</w:t>
      </w:r>
      <w:r w:rsidRPr="007574B7">
        <w:rPr>
          <w:rFonts w:ascii="Arial" w:hAnsi="Arial" w:cs="Arial"/>
          <w:sz w:val="24"/>
          <w:szCs w:val="24"/>
        </w:rPr>
        <w:t>,000,000.00 (Construction) provided for in §2</w:t>
      </w:r>
      <w:r w:rsidR="00B855BB" w:rsidRPr="007574B7">
        <w:rPr>
          <w:rFonts w:ascii="Arial" w:hAnsi="Arial" w:cs="Arial"/>
          <w:sz w:val="24"/>
          <w:szCs w:val="24"/>
        </w:rPr>
        <w:t>55</w:t>
      </w:r>
      <w:r w:rsidR="00EB0775" w:rsidRPr="007574B7">
        <w:rPr>
          <w:rFonts w:ascii="Arial" w:hAnsi="Arial" w:cs="Arial"/>
          <w:sz w:val="24"/>
          <w:szCs w:val="24"/>
        </w:rPr>
        <w:t>.32</w:t>
      </w:r>
      <w:r w:rsidRPr="007574B7">
        <w:rPr>
          <w:rFonts w:ascii="Arial" w:hAnsi="Arial" w:cs="Arial"/>
          <w:sz w:val="24"/>
          <w:szCs w:val="24"/>
        </w:rPr>
        <w:t xml:space="preserve"> Florida Statues.</w:t>
      </w:r>
    </w:p>
    <w:p w14:paraId="5BBB1893" w14:textId="3078C09D" w:rsidR="002A1756" w:rsidRPr="007574B7" w:rsidRDefault="002A1756" w:rsidP="002A1756">
      <w:pPr>
        <w:jc w:val="both"/>
        <w:rPr>
          <w:rFonts w:ascii="Arial" w:hAnsi="Arial" w:cs="Arial"/>
          <w:sz w:val="24"/>
          <w:szCs w:val="24"/>
        </w:rPr>
      </w:pPr>
      <w:r w:rsidRPr="007574B7">
        <w:rPr>
          <w:rFonts w:ascii="Arial" w:hAnsi="Arial" w:cs="Arial"/>
          <w:sz w:val="24"/>
          <w:szCs w:val="24"/>
        </w:rPr>
        <w:t xml:space="preserve">Pre-Qualification packets are available in the office of the Director of Facilities of the Nassau County School District, 86334 Goodbread Road, Yulee, Florida 32097.  Interested parties may pick up packets </w:t>
      </w:r>
      <w:r w:rsidR="009F7FFB" w:rsidRPr="007574B7">
        <w:rPr>
          <w:rFonts w:ascii="Arial" w:hAnsi="Arial" w:cs="Arial"/>
          <w:sz w:val="24"/>
          <w:szCs w:val="24"/>
        </w:rPr>
        <w:t xml:space="preserve">or request an electronic file </w:t>
      </w:r>
      <w:r w:rsidRPr="007574B7">
        <w:rPr>
          <w:rFonts w:ascii="Arial" w:hAnsi="Arial" w:cs="Arial"/>
          <w:sz w:val="24"/>
          <w:szCs w:val="24"/>
        </w:rPr>
        <w:t xml:space="preserve">between the hours of 8:00 a.m. and </w:t>
      </w:r>
      <w:r w:rsidR="009F7FFB" w:rsidRPr="007574B7">
        <w:rPr>
          <w:rFonts w:ascii="Arial" w:hAnsi="Arial" w:cs="Arial"/>
          <w:sz w:val="24"/>
          <w:szCs w:val="24"/>
        </w:rPr>
        <w:t>3</w:t>
      </w:r>
      <w:r w:rsidRPr="007574B7">
        <w:rPr>
          <w:rFonts w:ascii="Arial" w:hAnsi="Arial" w:cs="Arial"/>
          <w:sz w:val="24"/>
          <w:szCs w:val="24"/>
        </w:rPr>
        <w:t xml:space="preserve">:00 p.m., Monday through </w:t>
      </w:r>
      <w:r w:rsidR="00F215AE">
        <w:rPr>
          <w:rFonts w:ascii="Arial" w:hAnsi="Arial" w:cs="Arial"/>
          <w:sz w:val="24"/>
          <w:szCs w:val="24"/>
        </w:rPr>
        <w:t>Fri</w:t>
      </w:r>
      <w:r w:rsidR="009F7FFB" w:rsidRPr="007574B7">
        <w:rPr>
          <w:rFonts w:ascii="Arial" w:hAnsi="Arial" w:cs="Arial"/>
          <w:sz w:val="24"/>
          <w:szCs w:val="24"/>
        </w:rPr>
        <w:t>d</w:t>
      </w:r>
      <w:r w:rsidRPr="007574B7">
        <w:rPr>
          <w:rFonts w:ascii="Arial" w:hAnsi="Arial" w:cs="Arial"/>
          <w:sz w:val="24"/>
          <w:szCs w:val="24"/>
        </w:rPr>
        <w:t>ay.</w:t>
      </w:r>
    </w:p>
    <w:p w14:paraId="34F0783D" w14:textId="20F7D88E" w:rsidR="002A1756" w:rsidRPr="007574B7" w:rsidRDefault="002A1756" w:rsidP="002A1756">
      <w:pPr>
        <w:jc w:val="both"/>
        <w:rPr>
          <w:rFonts w:ascii="Arial" w:hAnsi="Arial" w:cs="Arial"/>
          <w:sz w:val="24"/>
          <w:szCs w:val="24"/>
        </w:rPr>
      </w:pPr>
      <w:r w:rsidRPr="007574B7">
        <w:rPr>
          <w:rFonts w:ascii="Arial" w:hAnsi="Arial" w:cs="Arial"/>
          <w:sz w:val="24"/>
          <w:szCs w:val="24"/>
        </w:rPr>
        <w:t xml:space="preserve">Completed Packets must be returned to the same location no later than 2:00 p.m., </w:t>
      </w:r>
      <w:r w:rsidR="0051413C" w:rsidRPr="007574B7">
        <w:rPr>
          <w:rFonts w:ascii="Arial" w:hAnsi="Arial" w:cs="Arial"/>
          <w:sz w:val="24"/>
          <w:szCs w:val="24"/>
        </w:rPr>
        <w:t>May 22</w:t>
      </w:r>
      <w:r w:rsidR="002F235A" w:rsidRPr="007574B7">
        <w:rPr>
          <w:rFonts w:ascii="Arial" w:hAnsi="Arial" w:cs="Arial"/>
          <w:sz w:val="24"/>
          <w:szCs w:val="24"/>
        </w:rPr>
        <w:t xml:space="preserve">, </w:t>
      </w:r>
      <w:r w:rsidRPr="007574B7">
        <w:rPr>
          <w:rFonts w:ascii="Arial" w:hAnsi="Arial" w:cs="Arial"/>
          <w:sz w:val="24"/>
          <w:szCs w:val="24"/>
        </w:rPr>
        <w:t>20</w:t>
      </w:r>
      <w:r w:rsidR="002F235A" w:rsidRPr="007574B7">
        <w:rPr>
          <w:rFonts w:ascii="Arial" w:hAnsi="Arial" w:cs="Arial"/>
          <w:sz w:val="24"/>
          <w:szCs w:val="24"/>
        </w:rPr>
        <w:t>2</w:t>
      </w:r>
      <w:r w:rsidR="0051413C" w:rsidRPr="007574B7">
        <w:rPr>
          <w:rFonts w:ascii="Arial" w:hAnsi="Arial" w:cs="Arial"/>
          <w:sz w:val="24"/>
          <w:szCs w:val="24"/>
        </w:rPr>
        <w:t>5</w:t>
      </w:r>
      <w:r w:rsidRPr="007574B7">
        <w:rPr>
          <w:rFonts w:ascii="Arial" w:hAnsi="Arial" w:cs="Arial"/>
          <w:sz w:val="24"/>
          <w:szCs w:val="24"/>
        </w:rPr>
        <w:t>.</w:t>
      </w:r>
      <w:r w:rsidR="00411E27">
        <w:rPr>
          <w:rFonts w:ascii="Arial" w:hAnsi="Arial" w:cs="Arial"/>
          <w:sz w:val="24"/>
          <w:szCs w:val="24"/>
        </w:rPr>
        <w:t xml:space="preserve">  Incomplete packets, packets delivered to the incorrect</w:t>
      </w:r>
      <w:r w:rsidR="00F70D24">
        <w:rPr>
          <w:rFonts w:ascii="Arial" w:hAnsi="Arial" w:cs="Arial"/>
          <w:sz w:val="24"/>
          <w:szCs w:val="24"/>
        </w:rPr>
        <w:t xml:space="preserve"> location or packets received after the stipulated date and time will not be considered.</w:t>
      </w:r>
    </w:p>
    <w:p w14:paraId="0845BA89" w14:textId="525CDFCA" w:rsidR="002A1756" w:rsidRPr="007574B7" w:rsidRDefault="002A1756" w:rsidP="002A1756">
      <w:pPr>
        <w:jc w:val="both"/>
        <w:rPr>
          <w:rFonts w:ascii="Arial" w:hAnsi="Arial" w:cs="Arial"/>
          <w:sz w:val="24"/>
          <w:szCs w:val="24"/>
        </w:rPr>
      </w:pPr>
      <w:r w:rsidRPr="007574B7">
        <w:rPr>
          <w:rFonts w:ascii="Arial" w:hAnsi="Arial" w:cs="Arial"/>
          <w:sz w:val="24"/>
          <w:szCs w:val="24"/>
        </w:rPr>
        <w:t>For the School Board of Nassau County</w:t>
      </w:r>
    </w:p>
    <w:p w14:paraId="7611CC58" w14:textId="433BD3D4" w:rsidR="002A1756" w:rsidRPr="007574B7" w:rsidRDefault="004F228C" w:rsidP="002A1756">
      <w:pPr>
        <w:jc w:val="both"/>
        <w:rPr>
          <w:rFonts w:ascii="Arial" w:hAnsi="Arial" w:cs="Arial"/>
          <w:sz w:val="24"/>
          <w:szCs w:val="24"/>
        </w:rPr>
      </w:pPr>
      <w:r>
        <w:rPr>
          <w:rFonts w:ascii="Arial" w:hAnsi="Arial" w:cs="Arial"/>
          <w:sz w:val="24"/>
          <w:szCs w:val="24"/>
        </w:rPr>
        <w:t>Dr. Trey Robertson</w:t>
      </w:r>
    </w:p>
    <w:p w14:paraId="600A3FCD" w14:textId="5FC021D0" w:rsidR="002A1756" w:rsidRPr="007574B7" w:rsidRDefault="002A1756" w:rsidP="002A1756">
      <w:pPr>
        <w:jc w:val="both"/>
        <w:rPr>
          <w:rFonts w:ascii="Arial" w:hAnsi="Arial" w:cs="Arial"/>
          <w:sz w:val="24"/>
          <w:szCs w:val="24"/>
        </w:rPr>
      </w:pPr>
      <w:r w:rsidRPr="007574B7">
        <w:rPr>
          <w:rFonts w:ascii="Arial" w:hAnsi="Arial" w:cs="Arial"/>
          <w:sz w:val="24"/>
          <w:szCs w:val="24"/>
        </w:rPr>
        <w:t>Director of Facilities</w:t>
      </w:r>
    </w:p>
    <w:p w14:paraId="0A06A248" w14:textId="1752D47E" w:rsidR="009F7FFB" w:rsidRPr="007574B7" w:rsidRDefault="002A1756" w:rsidP="002A1756">
      <w:pPr>
        <w:jc w:val="both"/>
        <w:rPr>
          <w:rFonts w:ascii="Arial" w:hAnsi="Arial" w:cs="Arial"/>
          <w:sz w:val="24"/>
          <w:szCs w:val="24"/>
        </w:rPr>
      </w:pPr>
      <w:r w:rsidRPr="007574B7">
        <w:rPr>
          <w:rFonts w:ascii="Arial" w:hAnsi="Arial" w:cs="Arial"/>
          <w:sz w:val="24"/>
          <w:szCs w:val="24"/>
        </w:rPr>
        <w:t xml:space="preserve">Advertisements: </w:t>
      </w:r>
      <w:r w:rsidR="00000BE9" w:rsidRPr="007574B7">
        <w:rPr>
          <w:rFonts w:ascii="Arial" w:hAnsi="Arial" w:cs="Arial"/>
          <w:sz w:val="24"/>
          <w:szCs w:val="24"/>
        </w:rPr>
        <w:t>April 23</w:t>
      </w:r>
      <w:r w:rsidR="00960858" w:rsidRPr="007574B7">
        <w:rPr>
          <w:rFonts w:ascii="Arial" w:hAnsi="Arial" w:cs="Arial"/>
          <w:sz w:val="24"/>
          <w:szCs w:val="24"/>
        </w:rPr>
        <w:t>, 202</w:t>
      </w:r>
      <w:r w:rsidR="00000BE9" w:rsidRPr="007574B7">
        <w:rPr>
          <w:rFonts w:ascii="Arial" w:hAnsi="Arial" w:cs="Arial"/>
          <w:sz w:val="24"/>
          <w:szCs w:val="24"/>
        </w:rPr>
        <w:t>5</w:t>
      </w:r>
    </w:p>
    <w:p w14:paraId="6AD3F37C" w14:textId="4406F2F9" w:rsidR="002A1756" w:rsidRPr="007574B7" w:rsidRDefault="009F7FFB" w:rsidP="009F7FFB">
      <w:pPr>
        <w:ind w:left="1440"/>
        <w:jc w:val="both"/>
        <w:rPr>
          <w:rFonts w:ascii="Arial" w:hAnsi="Arial" w:cs="Arial"/>
          <w:sz w:val="24"/>
          <w:szCs w:val="24"/>
        </w:rPr>
      </w:pPr>
      <w:r w:rsidRPr="007574B7">
        <w:rPr>
          <w:rFonts w:ascii="Arial" w:hAnsi="Arial" w:cs="Arial"/>
          <w:sz w:val="24"/>
          <w:szCs w:val="24"/>
        </w:rPr>
        <w:t xml:space="preserve">   </w:t>
      </w:r>
      <w:r w:rsidR="00000BE9" w:rsidRPr="007574B7">
        <w:rPr>
          <w:rFonts w:ascii="Arial" w:hAnsi="Arial" w:cs="Arial"/>
          <w:sz w:val="24"/>
          <w:szCs w:val="24"/>
        </w:rPr>
        <w:t xml:space="preserve"> April 30, 2025</w:t>
      </w:r>
    </w:p>
    <w:p w14:paraId="6030B9DB" w14:textId="6A5D3B11" w:rsidR="002A1756" w:rsidRPr="007574B7" w:rsidRDefault="002A1756" w:rsidP="002A1756">
      <w:pPr>
        <w:jc w:val="both"/>
        <w:rPr>
          <w:rFonts w:ascii="Arial" w:hAnsi="Arial" w:cs="Arial"/>
          <w:sz w:val="24"/>
          <w:szCs w:val="24"/>
        </w:rPr>
      </w:pPr>
      <w:r w:rsidRPr="007574B7">
        <w:rPr>
          <w:rFonts w:ascii="Arial" w:hAnsi="Arial" w:cs="Arial"/>
          <w:sz w:val="24"/>
          <w:szCs w:val="24"/>
        </w:rPr>
        <w:tab/>
      </w:r>
      <w:r w:rsidRPr="007574B7">
        <w:rPr>
          <w:rFonts w:ascii="Arial" w:hAnsi="Arial" w:cs="Arial"/>
          <w:sz w:val="24"/>
          <w:szCs w:val="24"/>
        </w:rPr>
        <w:tab/>
        <w:t xml:space="preserve">    </w:t>
      </w:r>
      <w:r w:rsidR="00000BE9" w:rsidRPr="007574B7">
        <w:rPr>
          <w:rFonts w:ascii="Arial" w:hAnsi="Arial" w:cs="Arial"/>
          <w:sz w:val="24"/>
          <w:szCs w:val="24"/>
        </w:rPr>
        <w:t xml:space="preserve">May </w:t>
      </w:r>
      <w:r w:rsidR="005D3DFF" w:rsidRPr="007574B7">
        <w:rPr>
          <w:rFonts w:ascii="Arial" w:hAnsi="Arial" w:cs="Arial"/>
          <w:sz w:val="24"/>
          <w:szCs w:val="24"/>
        </w:rPr>
        <w:t>7, 2025</w:t>
      </w:r>
    </w:p>
    <w:p w14:paraId="4856F048" w14:textId="573A2447" w:rsidR="002A1756" w:rsidRPr="007574B7" w:rsidRDefault="002A1756" w:rsidP="002A1756">
      <w:pPr>
        <w:jc w:val="both"/>
        <w:rPr>
          <w:rFonts w:ascii="Arial" w:hAnsi="Arial" w:cs="Arial"/>
          <w:sz w:val="24"/>
          <w:szCs w:val="24"/>
        </w:rPr>
      </w:pPr>
      <w:r w:rsidRPr="007574B7">
        <w:rPr>
          <w:rFonts w:ascii="Arial" w:hAnsi="Arial" w:cs="Arial"/>
          <w:sz w:val="24"/>
          <w:szCs w:val="24"/>
        </w:rPr>
        <w:t>Due Date:</w:t>
      </w:r>
      <w:r w:rsidRPr="007574B7">
        <w:rPr>
          <w:rFonts w:ascii="Arial" w:hAnsi="Arial" w:cs="Arial"/>
          <w:sz w:val="24"/>
          <w:szCs w:val="24"/>
        </w:rPr>
        <w:tab/>
        <w:t xml:space="preserve">    </w:t>
      </w:r>
      <w:r w:rsidR="0051413C" w:rsidRPr="007574B7">
        <w:rPr>
          <w:rFonts w:ascii="Arial" w:hAnsi="Arial" w:cs="Arial"/>
          <w:sz w:val="24"/>
          <w:szCs w:val="24"/>
        </w:rPr>
        <w:t>May 22, 2025</w:t>
      </w:r>
    </w:p>
    <w:p w14:paraId="7892505D" w14:textId="77777777" w:rsidR="004D74E0" w:rsidRDefault="004D74E0"/>
    <w:sectPr w:rsidR="004D74E0" w:rsidSect="009F7F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BC"/>
    <w:rsid w:val="00000BE9"/>
    <w:rsid w:val="00084103"/>
    <w:rsid w:val="001348CD"/>
    <w:rsid w:val="00147173"/>
    <w:rsid w:val="001933BC"/>
    <w:rsid w:val="001B4B06"/>
    <w:rsid w:val="002048A1"/>
    <w:rsid w:val="002334B0"/>
    <w:rsid w:val="002363E4"/>
    <w:rsid w:val="002A1756"/>
    <w:rsid w:val="002F235A"/>
    <w:rsid w:val="003059DC"/>
    <w:rsid w:val="00315E95"/>
    <w:rsid w:val="00317539"/>
    <w:rsid w:val="00352325"/>
    <w:rsid w:val="00357A2B"/>
    <w:rsid w:val="004108BF"/>
    <w:rsid w:val="00411E27"/>
    <w:rsid w:val="004D74E0"/>
    <w:rsid w:val="004F228C"/>
    <w:rsid w:val="0051413C"/>
    <w:rsid w:val="00576D21"/>
    <w:rsid w:val="005B420D"/>
    <w:rsid w:val="005D1008"/>
    <w:rsid w:val="005D3DFF"/>
    <w:rsid w:val="005D680D"/>
    <w:rsid w:val="0062403C"/>
    <w:rsid w:val="00626994"/>
    <w:rsid w:val="00626EB7"/>
    <w:rsid w:val="0065169D"/>
    <w:rsid w:val="00656F39"/>
    <w:rsid w:val="006B459E"/>
    <w:rsid w:val="006C2FBB"/>
    <w:rsid w:val="006E551A"/>
    <w:rsid w:val="00723DA0"/>
    <w:rsid w:val="00755DA8"/>
    <w:rsid w:val="007574B7"/>
    <w:rsid w:val="00787991"/>
    <w:rsid w:val="008143CA"/>
    <w:rsid w:val="00846A37"/>
    <w:rsid w:val="00875028"/>
    <w:rsid w:val="008E2955"/>
    <w:rsid w:val="00960858"/>
    <w:rsid w:val="00995124"/>
    <w:rsid w:val="009F7FFB"/>
    <w:rsid w:val="00A16CE3"/>
    <w:rsid w:val="00A3793E"/>
    <w:rsid w:val="00AB284F"/>
    <w:rsid w:val="00B855BB"/>
    <w:rsid w:val="00BA6D5B"/>
    <w:rsid w:val="00C13D30"/>
    <w:rsid w:val="00C235AB"/>
    <w:rsid w:val="00C24B23"/>
    <w:rsid w:val="00C6035D"/>
    <w:rsid w:val="00CA54A1"/>
    <w:rsid w:val="00CC19A1"/>
    <w:rsid w:val="00CE7814"/>
    <w:rsid w:val="00CF3CA0"/>
    <w:rsid w:val="00D92061"/>
    <w:rsid w:val="00E84811"/>
    <w:rsid w:val="00EB0775"/>
    <w:rsid w:val="00F215AE"/>
    <w:rsid w:val="00F70D24"/>
    <w:rsid w:val="00FD59C9"/>
    <w:rsid w:val="00FE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EFF9"/>
  <w15:chartTrackingRefBased/>
  <w15:docId w15:val="{C4F8A21C-2317-4E49-A0EB-9D559CCF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3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3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3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3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3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3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3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3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3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3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3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3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3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3BC"/>
    <w:rPr>
      <w:rFonts w:eastAsiaTheme="majorEastAsia" w:cstheme="majorBidi"/>
      <w:color w:val="272727" w:themeColor="text1" w:themeTint="D8"/>
    </w:rPr>
  </w:style>
  <w:style w:type="paragraph" w:styleId="Title">
    <w:name w:val="Title"/>
    <w:basedOn w:val="Normal"/>
    <w:next w:val="Normal"/>
    <w:link w:val="TitleChar"/>
    <w:qFormat/>
    <w:rsid w:val="001933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3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3BC"/>
    <w:pPr>
      <w:spacing w:before="160"/>
      <w:jc w:val="center"/>
    </w:pPr>
    <w:rPr>
      <w:i/>
      <w:iCs/>
      <w:color w:val="404040" w:themeColor="text1" w:themeTint="BF"/>
    </w:rPr>
  </w:style>
  <w:style w:type="character" w:customStyle="1" w:styleId="QuoteChar">
    <w:name w:val="Quote Char"/>
    <w:basedOn w:val="DefaultParagraphFont"/>
    <w:link w:val="Quote"/>
    <w:uiPriority w:val="29"/>
    <w:rsid w:val="001933BC"/>
    <w:rPr>
      <w:i/>
      <w:iCs/>
      <w:color w:val="404040" w:themeColor="text1" w:themeTint="BF"/>
    </w:rPr>
  </w:style>
  <w:style w:type="paragraph" w:styleId="ListParagraph">
    <w:name w:val="List Paragraph"/>
    <w:basedOn w:val="Normal"/>
    <w:uiPriority w:val="34"/>
    <w:qFormat/>
    <w:rsid w:val="001933BC"/>
    <w:pPr>
      <w:ind w:left="720"/>
      <w:contextualSpacing/>
    </w:pPr>
  </w:style>
  <w:style w:type="character" w:styleId="IntenseEmphasis">
    <w:name w:val="Intense Emphasis"/>
    <w:basedOn w:val="DefaultParagraphFont"/>
    <w:uiPriority w:val="21"/>
    <w:qFormat/>
    <w:rsid w:val="001933BC"/>
    <w:rPr>
      <w:i/>
      <w:iCs/>
      <w:color w:val="0F4761" w:themeColor="accent1" w:themeShade="BF"/>
    </w:rPr>
  </w:style>
  <w:style w:type="paragraph" w:styleId="IntenseQuote">
    <w:name w:val="Intense Quote"/>
    <w:basedOn w:val="Normal"/>
    <w:next w:val="Normal"/>
    <w:link w:val="IntenseQuoteChar"/>
    <w:uiPriority w:val="30"/>
    <w:qFormat/>
    <w:rsid w:val="00193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3BC"/>
    <w:rPr>
      <w:i/>
      <w:iCs/>
      <w:color w:val="0F4761" w:themeColor="accent1" w:themeShade="BF"/>
    </w:rPr>
  </w:style>
  <w:style w:type="character" w:styleId="IntenseReference">
    <w:name w:val="Intense Reference"/>
    <w:basedOn w:val="DefaultParagraphFont"/>
    <w:uiPriority w:val="32"/>
    <w:qFormat/>
    <w:rsid w:val="001933BC"/>
    <w:rPr>
      <w:b/>
      <w:bCs/>
      <w:smallCaps/>
      <w:color w:val="0F4761" w:themeColor="accent1" w:themeShade="BF"/>
      <w:spacing w:val="5"/>
    </w:rPr>
  </w:style>
  <w:style w:type="paragraph" w:styleId="NormalWeb">
    <w:name w:val="Normal (Web)"/>
    <w:basedOn w:val="Normal"/>
    <w:uiPriority w:val="99"/>
    <w:semiHidden/>
    <w:unhideWhenUsed/>
    <w:rsid w:val="001933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0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7912E8C625E439519BA221E49D6EA" ma:contentTypeVersion="16" ma:contentTypeDescription="Create a new document." ma:contentTypeScope="" ma:versionID="65e2d1ffd701e8cd4e087fbcdca6bb23">
  <xsd:schema xmlns:xsd="http://www.w3.org/2001/XMLSchema" xmlns:xs="http://www.w3.org/2001/XMLSchema" xmlns:p="http://schemas.microsoft.com/office/2006/metadata/properties" xmlns:ns3="19061ee4-ac91-4f6c-9ce2-2f331c8305c8" xmlns:ns4="4d322789-8459-499b-8d83-e527367eba15" targetNamespace="http://schemas.microsoft.com/office/2006/metadata/properties" ma:root="true" ma:fieldsID="8d337e696227a222e3c71b6d5b3231f2" ns3:_="" ns4:_="">
    <xsd:import namespace="19061ee4-ac91-4f6c-9ce2-2f331c8305c8"/>
    <xsd:import namespace="4d322789-8459-499b-8d83-e527367eba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61ee4-ac91-4f6c-9ce2-2f331c830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22789-8459-499b-8d83-e527367eba1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31CFF-002C-4D30-AB7D-913CD5C51C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80EC17-B590-4431-942A-F9A74EE182DD}">
  <ds:schemaRefs>
    <ds:schemaRef ds:uri="http://schemas.microsoft.com/sharepoint/v3/contenttype/forms"/>
  </ds:schemaRefs>
</ds:datastoreItem>
</file>

<file path=customXml/itemProps3.xml><?xml version="1.0" encoding="utf-8"?>
<ds:datastoreItem xmlns:ds="http://schemas.openxmlformats.org/officeDocument/2006/customXml" ds:itemID="{3203DFAA-51F2-47BC-A74C-AED86ED27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61ee4-ac91-4f6c-9ce2-2f331c8305c8"/>
    <ds:schemaRef ds:uri="4d322789-8459-499b-8d83-e527367e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Bunch</dc:creator>
  <cp:keywords/>
  <dc:description/>
  <cp:lastModifiedBy>Linda Akers</cp:lastModifiedBy>
  <cp:revision>30</cp:revision>
  <cp:lastPrinted>2025-04-18T15:08:00Z</cp:lastPrinted>
  <dcterms:created xsi:type="dcterms:W3CDTF">2025-04-14T13:25:00Z</dcterms:created>
  <dcterms:modified xsi:type="dcterms:W3CDTF">2025-04-18T15:10:00Z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0x0101005C37912E8C625E439519BA221E49D6EA</vt:lpwstr>
  </property>
</Properties>
</file>